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9714" w14:textId="77777777" w:rsidR="002C54CE" w:rsidRPr="00042034" w:rsidRDefault="00745CD7" w:rsidP="002C54CE">
      <w:pPr>
        <w:rPr>
          <w:lang w:eastAsia="en-US"/>
        </w:rPr>
      </w:pPr>
      <w:r>
        <w:rPr>
          <w:noProof/>
        </w:rPr>
        <w:drawing>
          <wp:anchor distT="0" distB="0" distL="114300" distR="114300" simplePos="0" relativeHeight="251658240" behindDoc="1" locked="0" layoutInCell="1" allowOverlap="1" wp14:anchorId="2C018002" wp14:editId="36CA1E2D">
            <wp:simplePos x="0" y="0"/>
            <wp:positionH relativeFrom="column">
              <wp:posOffset>19050</wp:posOffset>
            </wp:positionH>
            <wp:positionV relativeFrom="paragraph">
              <wp:posOffset>-59690</wp:posOffset>
            </wp:positionV>
            <wp:extent cx="1011555" cy="1075055"/>
            <wp:effectExtent l="19050" t="0" r="0" b="0"/>
            <wp:wrapTight wrapText="bothSides">
              <wp:wrapPolygon edited="0">
                <wp:start x="-407" y="0"/>
                <wp:lineTo x="-407" y="21051"/>
                <wp:lineTo x="21559" y="21051"/>
                <wp:lineTo x="21559" y="0"/>
                <wp:lineTo x="-407" y="0"/>
              </wp:wrapPolygon>
            </wp:wrapTight>
            <wp:docPr id="3" name="Image 2" descr="Jo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slogo.jpg"/>
                    <pic:cNvPicPr/>
                  </pic:nvPicPr>
                  <pic:blipFill>
                    <a:blip r:embed="rId6" cstate="print"/>
                    <a:stretch>
                      <a:fillRect/>
                    </a:stretch>
                  </pic:blipFill>
                  <pic:spPr>
                    <a:xfrm>
                      <a:off x="0" y="0"/>
                      <a:ext cx="1011555" cy="1075055"/>
                    </a:xfrm>
                    <a:prstGeom prst="rect">
                      <a:avLst/>
                    </a:prstGeom>
                  </pic:spPr>
                </pic:pic>
              </a:graphicData>
            </a:graphic>
          </wp:anchor>
        </w:drawing>
      </w:r>
    </w:p>
    <w:p w14:paraId="6117B1B5" w14:textId="6027E40E" w:rsidR="002C54CE" w:rsidRDefault="00A23BB6" w:rsidP="002C54CE">
      <w:pPr>
        <w:pBdr>
          <w:top w:val="single" w:sz="4" w:space="1" w:color="auto"/>
          <w:left w:val="single" w:sz="4" w:space="4" w:color="auto"/>
          <w:bottom w:val="single" w:sz="4" w:space="1" w:color="auto"/>
          <w:right w:val="single" w:sz="4" w:space="4" w:color="auto"/>
        </w:pBdr>
        <w:jc w:val="center"/>
        <w:rPr>
          <w:b/>
          <w:lang w:eastAsia="en-US"/>
        </w:rPr>
      </w:pPr>
      <w:r>
        <w:rPr>
          <w:b/>
          <w:lang w:eastAsia="en-US"/>
        </w:rPr>
        <w:t xml:space="preserve">Célébration </w:t>
      </w:r>
      <w:r>
        <w:rPr>
          <w:b/>
          <w:lang w:eastAsia="en-US"/>
        </w:rPr>
        <w:br/>
      </w:r>
      <w:r w:rsidR="002C54CE">
        <w:rPr>
          <w:b/>
          <w:lang w:eastAsia="en-US"/>
        </w:rPr>
        <w:t>I</w:t>
      </w:r>
      <w:r w:rsidR="002C54CE" w:rsidRPr="0038764A">
        <w:rPr>
          <w:b/>
          <w:lang w:eastAsia="en-US"/>
        </w:rPr>
        <w:t>nitiation au sacrement de réconciliation</w:t>
      </w:r>
    </w:p>
    <w:p w14:paraId="6509459E" w14:textId="77777777" w:rsidR="004F705B" w:rsidRPr="0038764A" w:rsidRDefault="004F705B" w:rsidP="002C54CE">
      <w:pPr>
        <w:pBdr>
          <w:top w:val="single" w:sz="4" w:space="1" w:color="auto"/>
          <w:left w:val="single" w:sz="4" w:space="4" w:color="auto"/>
          <w:bottom w:val="single" w:sz="4" w:space="1" w:color="auto"/>
          <w:right w:val="single" w:sz="4" w:space="4" w:color="auto"/>
        </w:pBdr>
        <w:jc w:val="center"/>
        <w:rPr>
          <w:b/>
          <w:lang w:eastAsia="en-US"/>
        </w:rPr>
      </w:pPr>
      <w:r>
        <w:rPr>
          <w:b/>
          <w:lang w:eastAsia="en-US"/>
        </w:rPr>
        <w:t xml:space="preserve">Avec Jonas </w:t>
      </w:r>
    </w:p>
    <w:p w14:paraId="2FC0A893" w14:textId="77777777" w:rsidR="00EF5FA7" w:rsidRDefault="00EF5FA7" w:rsidP="002C54CE"/>
    <w:p w14:paraId="0D0FD1A4" w14:textId="77777777" w:rsidR="00745CD7" w:rsidRDefault="00745CD7" w:rsidP="002C54CE"/>
    <w:p w14:paraId="32EA49EF" w14:textId="2B57BA00" w:rsidR="002C54CE" w:rsidRDefault="002C54CE" w:rsidP="002C54CE">
      <w:r>
        <w:t>Cette célébration peut se vivre comme une initiation, une préparation ou un vécu du sacrement d</w:t>
      </w:r>
      <w:r w:rsidR="009F3E39">
        <w:t>e</w:t>
      </w:r>
      <w:r w:rsidR="00EA643D">
        <w:t xml:space="preserve"> </w:t>
      </w:r>
      <w:r>
        <w:t>Réconciliation.</w:t>
      </w:r>
    </w:p>
    <w:p w14:paraId="612328FE" w14:textId="695E5D30" w:rsidR="00EF5FA7" w:rsidRDefault="00EF5FA7" w:rsidP="002C54CE">
      <w:r>
        <w:t xml:space="preserve">Elle demande de connaître le récit de Jonas </w:t>
      </w:r>
      <w:r w:rsidR="00A17156">
        <w:t xml:space="preserve">qui </w:t>
      </w:r>
      <w:r>
        <w:t>peut êtr</w:t>
      </w:r>
      <w:r w:rsidR="00A17156">
        <w:t>e</w:t>
      </w:r>
      <w:r>
        <w:t xml:space="preserve"> raconté ou projeté</w:t>
      </w:r>
      <w:r w:rsidR="004F705B">
        <w:t xml:space="preserve"> avant ou pendant la</w:t>
      </w:r>
      <w:r w:rsidR="004F705B">
        <w:tab/>
        <w:t xml:space="preserve"> célébration</w:t>
      </w:r>
      <w:r>
        <w:t xml:space="preserve">. </w:t>
      </w:r>
    </w:p>
    <w:p w14:paraId="3018021B" w14:textId="0D786E30" w:rsidR="002C54CE" w:rsidRDefault="002C54CE" w:rsidP="002C54CE">
      <w:r>
        <w:t xml:space="preserve">Elle ne s’adresse pas seulement à des enfants mais </w:t>
      </w:r>
      <w:r w:rsidR="00A23BB6">
        <w:t xml:space="preserve">aussi </w:t>
      </w:r>
      <w:r>
        <w:t xml:space="preserve">à </w:t>
      </w:r>
      <w:r w:rsidR="00A23BB6">
        <w:t>des adultes (parents …)</w:t>
      </w:r>
    </w:p>
    <w:p w14:paraId="64B1DD48" w14:textId="77777777" w:rsidR="00EA643D" w:rsidRDefault="00EA643D" w:rsidP="002C54CE">
      <w:pPr>
        <w:rPr>
          <w:b/>
        </w:rPr>
      </w:pPr>
    </w:p>
    <w:p w14:paraId="24158531" w14:textId="5F874D6B" w:rsidR="002C54CE" w:rsidRPr="004F705B" w:rsidRDefault="00834CE7" w:rsidP="002C54CE">
      <w:pPr>
        <w:rPr>
          <w:b/>
        </w:rPr>
      </w:pPr>
      <w:r>
        <w:rPr>
          <w:b/>
        </w:rPr>
        <w:t xml:space="preserve">Documents </w:t>
      </w:r>
      <w:r w:rsidRPr="00834CE7">
        <w:rPr>
          <w:bCs/>
        </w:rPr>
        <w:t xml:space="preserve">sur </w:t>
      </w:r>
      <w:hyperlink r:id="rId7" w:anchor="celebration-3" w:history="1">
        <w:r w:rsidRPr="00651421">
          <w:rPr>
            <w:rStyle w:val="Lienhypertexte"/>
            <w:bCs/>
          </w:rPr>
          <w:t>page Risquer\Enfance\Célébration</w:t>
        </w:r>
      </w:hyperlink>
      <w:r>
        <w:rPr>
          <w:b/>
        </w:rPr>
        <w:t xml:space="preserve"> </w:t>
      </w:r>
    </w:p>
    <w:p w14:paraId="5FA5FF8D" w14:textId="54D27CE7" w:rsidR="002C54CE" w:rsidRPr="00060B8A" w:rsidRDefault="002C54CE" w:rsidP="002C54CE">
      <w:r w:rsidRPr="00834CE7">
        <w:rPr>
          <w:color w:val="1F497D" w:themeColor="text2"/>
        </w:rPr>
        <w:t xml:space="preserve">Fiche individuelle « je regarde ma vie </w:t>
      </w:r>
      <w:proofErr w:type="gramStart"/>
      <w:r w:rsidRPr="00834CE7">
        <w:rPr>
          <w:color w:val="1F497D" w:themeColor="text2"/>
        </w:rPr>
        <w:t>…»</w:t>
      </w:r>
      <w:proofErr w:type="gramEnd"/>
      <w:r w:rsidR="00060B8A">
        <w:t xml:space="preserve"> et u</w:t>
      </w:r>
      <w:r>
        <w:t>n dessin manteau par participant</w:t>
      </w:r>
    </w:p>
    <w:p w14:paraId="7E49B583" w14:textId="77777777" w:rsidR="002C54CE" w:rsidRDefault="002C54CE" w:rsidP="002C54CE">
      <w:r>
        <w:t xml:space="preserve">Une vasque d’eau </w:t>
      </w:r>
      <w:r w:rsidR="00060B8A">
        <w:t>e</w:t>
      </w:r>
      <w:r>
        <w:t xml:space="preserve">t une grande croix </w:t>
      </w:r>
    </w:p>
    <w:p w14:paraId="31666C16" w14:textId="77777777" w:rsidR="00834CE7" w:rsidRDefault="00834CE7" w:rsidP="00834CE7">
      <w:r>
        <w:t xml:space="preserve">Un stylo par participant </w:t>
      </w:r>
    </w:p>
    <w:p w14:paraId="00603E87" w14:textId="77777777" w:rsidR="00A62306" w:rsidRDefault="00A62306" w:rsidP="00834CE7"/>
    <w:p w14:paraId="72087494" w14:textId="77777777" w:rsidR="00A62306" w:rsidRDefault="00A62306" w:rsidP="00834CE7">
      <w:r>
        <w:t xml:space="preserve">Avant la célébration, </w:t>
      </w:r>
      <w:r w:rsidRPr="00EA643D">
        <w:rPr>
          <w:b/>
          <w:bCs/>
        </w:rPr>
        <w:t>présenter le sacrement de réconciliation</w:t>
      </w:r>
      <w:r>
        <w:t xml:space="preserve">. </w:t>
      </w:r>
    </w:p>
    <w:p w14:paraId="72100306" w14:textId="6F14D71C" w:rsidR="00A62306" w:rsidRDefault="00000000" w:rsidP="00834CE7">
      <w:hyperlink r:id="rId8" w:anchor="reconciliation-3" w:history="1">
        <w:r w:rsidR="00A62306" w:rsidRPr="00A62306">
          <w:rPr>
            <w:rStyle w:val="Lienhypertexte"/>
          </w:rPr>
          <w:t xml:space="preserve">Page Réconciliation </w:t>
        </w:r>
      </w:hyperlink>
      <w:r w:rsidR="00A62306">
        <w:t xml:space="preserve"> </w:t>
      </w:r>
    </w:p>
    <w:p w14:paraId="6CC55501" w14:textId="77777777" w:rsidR="00060B8A" w:rsidRDefault="00060B8A" w:rsidP="002C54CE"/>
    <w:p w14:paraId="695AEF49" w14:textId="7DA532A9" w:rsidR="002C54CE" w:rsidRDefault="002C54CE" w:rsidP="002C54CE">
      <w:r w:rsidRPr="004E5D57">
        <w:rPr>
          <w:b/>
        </w:rPr>
        <w:t>Chant d’entrée :</w:t>
      </w:r>
      <w:r>
        <w:t xml:space="preserve"> </w:t>
      </w:r>
      <w:r w:rsidR="004E7DB3">
        <w:t>T</w:t>
      </w:r>
      <w:r w:rsidRPr="00651421">
        <w:t>u es le Dieu des grands espaces</w:t>
      </w:r>
      <w:r>
        <w:t xml:space="preserve"> </w:t>
      </w:r>
    </w:p>
    <w:p w14:paraId="609AC153" w14:textId="77777777" w:rsidR="002C54CE" w:rsidRPr="00651421" w:rsidRDefault="002C54CE" w:rsidP="002C54CE">
      <w:pPr>
        <w:rPr>
          <w:iCs/>
        </w:rPr>
      </w:pPr>
      <w:r w:rsidRPr="00651421">
        <w:rPr>
          <w:b/>
          <w:iCs/>
        </w:rPr>
        <w:t>Accueil</w:t>
      </w:r>
      <w:r w:rsidRPr="00651421">
        <w:rPr>
          <w:iCs/>
        </w:rPr>
        <w:t xml:space="preserve"> : </w:t>
      </w:r>
    </w:p>
    <w:p w14:paraId="2BF76605" w14:textId="77777777" w:rsidR="002C54CE" w:rsidRPr="00A17156" w:rsidRDefault="002C54CE" w:rsidP="002C54CE">
      <w:r w:rsidRPr="00A17156">
        <w:t>Célébrant : Comme nous l’avons chanté, nous venons aujourd’hui fêter le Dieu des grands espaces. Nous célébrons le Dieu de tendresse, celui qui pardonne toujours, qui nous aime et qui nous pousse toujours plus loin sur les chemins du monde entier. Au cours de la célébration, ceux qui le désirent pourront recevoir un sacrement, le sacrement de réconciliation. Ils pourront rencontrer un prêtre qui, au nom de Dieu, leur donnera le pardon.</w:t>
      </w:r>
    </w:p>
    <w:p w14:paraId="4D1191A0" w14:textId="77777777" w:rsidR="002C54CE" w:rsidRPr="00651421" w:rsidRDefault="002C54CE" w:rsidP="002C54CE">
      <w:pPr>
        <w:rPr>
          <w:b/>
          <w:iCs/>
        </w:rPr>
      </w:pPr>
      <w:r w:rsidRPr="00651421">
        <w:rPr>
          <w:b/>
          <w:iCs/>
        </w:rPr>
        <w:t xml:space="preserve">Parole de Dieu </w:t>
      </w:r>
    </w:p>
    <w:p w14:paraId="360C8FBA" w14:textId="77777777" w:rsidR="002C54CE" w:rsidRPr="009542AE" w:rsidRDefault="002C54CE" w:rsidP="002C54CE">
      <w:pPr>
        <w:rPr>
          <w:i/>
        </w:rPr>
      </w:pPr>
      <w:r>
        <w:t xml:space="preserve">Célébrant : </w:t>
      </w:r>
      <w:r w:rsidRPr="009542AE">
        <w:rPr>
          <w:i/>
        </w:rPr>
        <w:t xml:space="preserve">Avant cette rencontre, nous allons prier et écouter la Parole de Dieu. Rappelons-nous que Dieu parle et écoute les gens de bonne volonté. </w:t>
      </w:r>
    </w:p>
    <w:p w14:paraId="1AF29BED" w14:textId="7D1D8875" w:rsidR="002C54CE" w:rsidRPr="005F6339" w:rsidRDefault="002C54CE" w:rsidP="002C54CE">
      <w:pPr>
        <w:rPr>
          <w:b/>
          <w:color w:val="E36C0A" w:themeColor="accent6" w:themeShade="BF"/>
        </w:rPr>
      </w:pPr>
      <w:r w:rsidRPr="00651421">
        <w:rPr>
          <w:b/>
          <w:iCs/>
        </w:rPr>
        <w:t>Lecture</w:t>
      </w:r>
      <w:r w:rsidRPr="00651421">
        <w:rPr>
          <w:iCs/>
        </w:rPr>
        <w:t xml:space="preserve"> :</w:t>
      </w:r>
      <w:r>
        <w:t xml:space="preserve"> </w:t>
      </w:r>
      <w:r w:rsidR="009F3E39">
        <w:t xml:space="preserve">d’après le </w:t>
      </w:r>
      <w:r>
        <w:t xml:space="preserve">livre de Jonas </w:t>
      </w:r>
      <w:r w:rsidRPr="005F6339">
        <w:t>3</w:t>
      </w:r>
      <w:r>
        <w:t xml:space="preserve"> et </w:t>
      </w:r>
      <w:r w:rsidRPr="005F6339">
        <w:t>4</w:t>
      </w:r>
      <w:r>
        <w:t xml:space="preserve"> </w:t>
      </w:r>
    </w:p>
    <w:p w14:paraId="3A37FDF2" w14:textId="245C49CB" w:rsidR="009F3E39" w:rsidRDefault="002C54CE" w:rsidP="002C54CE">
      <w:r>
        <w:t xml:space="preserve">Les principales étapes seront </w:t>
      </w:r>
      <w:r w:rsidR="00651421">
        <w:t xml:space="preserve">rappelées : </w:t>
      </w:r>
    </w:p>
    <w:p w14:paraId="6854A644" w14:textId="783510B4" w:rsidR="002C54CE" w:rsidRDefault="009F3E39" w:rsidP="002C54CE">
      <w:r>
        <w:t>-</w:t>
      </w:r>
      <w:r w:rsidR="002C54CE">
        <w:t xml:space="preserve">Jonas prêche, </w:t>
      </w:r>
      <w:r>
        <w:t>annonce qu’il faut changer de vie, aimer le Seigneur, aimer les autres, renoncer au mal.</w:t>
      </w:r>
      <w:r>
        <w:br/>
        <w:t>-</w:t>
      </w:r>
      <w:r w:rsidR="002C54CE">
        <w:t>Ninive se convertit</w:t>
      </w:r>
      <w:r>
        <w:t xml:space="preserve">. </w:t>
      </w:r>
      <w:r w:rsidR="004E7DB3">
        <w:t xml:space="preserve">Les habitants </w:t>
      </w:r>
      <w:r>
        <w:t>se mirent à jeuner pour montrer qu’il</w:t>
      </w:r>
      <w:r w:rsidR="00651421">
        <w:t xml:space="preserve">s </w:t>
      </w:r>
      <w:r>
        <w:t xml:space="preserve">avaient faim de rencontrer </w:t>
      </w:r>
      <w:r w:rsidR="00651421">
        <w:t>Dieu</w:t>
      </w:r>
      <w:r>
        <w:t xml:space="preserve">, </w:t>
      </w:r>
      <w:r w:rsidR="00651421">
        <w:t xml:space="preserve">de </w:t>
      </w:r>
      <w:r>
        <w:t xml:space="preserve">rencontrer </w:t>
      </w:r>
      <w:r w:rsidR="00651421">
        <w:t>le</w:t>
      </w:r>
      <w:r>
        <w:t>s</w:t>
      </w:r>
      <w:r w:rsidR="00651421">
        <w:t xml:space="preserve"> </w:t>
      </w:r>
      <w:r>
        <w:t>autres. Ils se couvrent d’un sac, pour montrer qu’</w:t>
      </w:r>
      <w:r w:rsidR="00651421">
        <w:t>il</w:t>
      </w:r>
      <w:r>
        <w:t xml:space="preserve">s veulent être simples, </w:t>
      </w:r>
      <w:r w:rsidR="00651421">
        <w:t xml:space="preserve">tous pareils, </w:t>
      </w:r>
      <w:r>
        <w:t>être des frères</w:t>
      </w:r>
      <w:r w:rsidR="00651421">
        <w:t>.</w:t>
      </w:r>
      <w:r>
        <w:t xml:space="preserve"> </w:t>
      </w:r>
      <w:r w:rsidR="002C54CE">
        <w:t xml:space="preserve"> </w:t>
      </w:r>
      <w:r>
        <w:br/>
        <w:t>-</w:t>
      </w:r>
      <w:r w:rsidR="002C54CE">
        <w:t>Dieu pardonne</w:t>
      </w:r>
      <w:r>
        <w:t xml:space="preserve"> à la ville.</w:t>
      </w:r>
      <w:r w:rsidR="002C54CE">
        <w:t xml:space="preserve"> </w:t>
      </w:r>
      <w:r>
        <w:t xml:space="preserve">Il se </w:t>
      </w:r>
      <w:r w:rsidR="00651421">
        <w:t>montre</w:t>
      </w:r>
      <w:r>
        <w:t xml:space="preserve"> une </w:t>
      </w:r>
      <w:r w:rsidR="00651421">
        <w:t>Dieu</w:t>
      </w:r>
      <w:r>
        <w:t xml:space="preserve"> </w:t>
      </w:r>
      <w:r w:rsidR="00651421">
        <w:t>t</w:t>
      </w:r>
      <w:r>
        <w:t xml:space="preserve">endre et </w:t>
      </w:r>
      <w:r w:rsidR="00651421">
        <w:t>miséricordieux</w:t>
      </w:r>
      <w:r>
        <w:t xml:space="preserve">. Jonas lui ne comprend </w:t>
      </w:r>
      <w:r w:rsidR="00651421">
        <w:t>pa</w:t>
      </w:r>
      <w:r>
        <w:t xml:space="preserve">s. </w:t>
      </w:r>
    </w:p>
    <w:p w14:paraId="127B705F" w14:textId="2763DB9C" w:rsidR="002C54CE" w:rsidRDefault="002C54CE" w:rsidP="002C54CE">
      <w:r w:rsidRPr="00651421">
        <w:rPr>
          <w:b/>
          <w:iCs/>
        </w:rPr>
        <w:t>Chant</w:t>
      </w:r>
      <w:r w:rsidRPr="00651421">
        <w:rPr>
          <w:iCs/>
        </w:rPr>
        <w:t xml:space="preserve"> </w:t>
      </w:r>
      <w:r>
        <w:t xml:space="preserve">: </w:t>
      </w:r>
      <w:r w:rsidRPr="009F3E39">
        <w:t>Jonas</w:t>
      </w:r>
      <w:r>
        <w:t xml:space="preserve"> </w:t>
      </w:r>
    </w:p>
    <w:p w14:paraId="2492B50B" w14:textId="59E1FECB" w:rsidR="002C54CE" w:rsidRPr="00651421" w:rsidRDefault="00651421" w:rsidP="002C54CE">
      <w:pPr>
        <w:rPr>
          <w:b/>
          <w:iCs/>
        </w:rPr>
      </w:pPr>
      <w:r>
        <w:rPr>
          <w:b/>
          <w:iCs/>
        </w:rPr>
        <w:t>R</w:t>
      </w:r>
      <w:r w:rsidR="002C54CE" w:rsidRPr="00651421">
        <w:rPr>
          <w:b/>
          <w:iCs/>
        </w:rPr>
        <w:t xml:space="preserve">electure de vie </w:t>
      </w:r>
      <w:r>
        <w:rPr>
          <w:b/>
          <w:iCs/>
        </w:rPr>
        <w:t>guidée</w:t>
      </w:r>
    </w:p>
    <w:p w14:paraId="2B383A3E" w14:textId="707DC461" w:rsidR="002C54CE" w:rsidRDefault="000072A1" w:rsidP="002C54CE">
      <w:r w:rsidRPr="000072A1">
        <w:rPr>
          <w:color w:val="1F497D" w:themeColor="text2"/>
        </w:rPr>
        <w:t>Fiche individuelle « je regarde ma vie</w:t>
      </w:r>
      <w:r w:rsidR="00651421">
        <w:rPr>
          <w:color w:val="1F497D" w:themeColor="text2"/>
        </w:rPr>
        <w:t xml:space="preserve"> </w:t>
      </w:r>
      <w:r w:rsidRPr="000072A1">
        <w:rPr>
          <w:color w:val="1F497D" w:themeColor="text2"/>
        </w:rPr>
        <w:t>»</w:t>
      </w:r>
      <w:r>
        <w:t xml:space="preserve"> </w:t>
      </w:r>
      <w:r>
        <w:br/>
      </w:r>
      <w:r w:rsidR="002C54CE">
        <w:t xml:space="preserve">L’animateur </w:t>
      </w:r>
      <w:r w:rsidR="004E5D57">
        <w:t xml:space="preserve">distribue </w:t>
      </w:r>
      <w:r>
        <w:t xml:space="preserve">la fiche et les </w:t>
      </w:r>
      <w:r w:rsidR="004E7DB3">
        <w:t>« </w:t>
      </w:r>
      <w:r>
        <w:t>mante</w:t>
      </w:r>
      <w:r w:rsidR="00651421">
        <w:t>a</w:t>
      </w:r>
      <w:r>
        <w:t xml:space="preserve">ux </w:t>
      </w:r>
      <w:r w:rsidR="00651421">
        <w:t>papier</w:t>
      </w:r>
      <w:r w:rsidR="004E7DB3">
        <w:t> »</w:t>
      </w:r>
      <w:r>
        <w:t xml:space="preserve">. </w:t>
      </w:r>
      <w:r>
        <w:br/>
        <w:t>Il</w:t>
      </w:r>
      <w:r w:rsidR="004E5D57">
        <w:t xml:space="preserve"> </w:t>
      </w:r>
      <w:r w:rsidR="002C54CE">
        <w:t>présente la réflexion qui aidera petits et grands à concrétiser ce cheminement</w:t>
      </w:r>
      <w:r>
        <w:t>. Ce qui sera écrit sur le manteau, c’e</w:t>
      </w:r>
      <w:r w:rsidR="00651421">
        <w:t>st</w:t>
      </w:r>
      <w:r>
        <w:t xml:space="preserve"> ce dont </w:t>
      </w:r>
      <w:r w:rsidR="00651421">
        <w:t>o</w:t>
      </w:r>
      <w:r>
        <w:t>n veut se débarrasser</w:t>
      </w:r>
      <w:r w:rsidR="00651421">
        <w:t>, ce qui est à conver</w:t>
      </w:r>
      <w:r w:rsidR="004E7DB3">
        <w:t>t</w:t>
      </w:r>
      <w:r w:rsidR="00651421">
        <w:t>ir</w:t>
      </w:r>
      <w:r>
        <w:t xml:space="preserve">. On pourra se servir de ce qu’on écrit pour rencontrer le </w:t>
      </w:r>
      <w:r w:rsidR="00651421">
        <w:t>prêtre</w:t>
      </w:r>
      <w:r w:rsidR="004E7DB3">
        <w:t xml:space="preserve"> qui donnera le pardon de Dieu</w:t>
      </w:r>
      <w:r>
        <w:t xml:space="preserve">. </w:t>
      </w:r>
      <w:r w:rsidR="002C54CE">
        <w:t xml:space="preserve">  </w:t>
      </w:r>
    </w:p>
    <w:p w14:paraId="271F2ECC" w14:textId="77777777" w:rsidR="004E5D57" w:rsidRDefault="004E5D57" w:rsidP="004E5D57">
      <w:pPr>
        <w:rPr>
          <w:sz w:val="20"/>
          <w:szCs w:val="20"/>
        </w:rPr>
      </w:pPr>
    </w:p>
    <w:p w14:paraId="72530C84" w14:textId="2966F6B3" w:rsidR="00A17156" w:rsidRPr="00A17156" w:rsidRDefault="000072A1" w:rsidP="004E5D57">
      <w:pPr>
        <w:pBdr>
          <w:top w:val="single" w:sz="4" w:space="1" w:color="auto"/>
          <w:left w:val="single" w:sz="4" w:space="4" w:color="auto"/>
          <w:bottom w:val="single" w:sz="4" w:space="1" w:color="auto"/>
          <w:right w:val="single" w:sz="4" w:space="4" w:color="auto"/>
        </w:pBdr>
        <w:rPr>
          <w:b/>
        </w:rPr>
      </w:pPr>
      <w:r>
        <w:rPr>
          <w:b/>
        </w:rPr>
        <w:t>D</w:t>
      </w:r>
      <w:r w:rsidR="00A17156" w:rsidRPr="00A17156">
        <w:rPr>
          <w:b/>
        </w:rPr>
        <w:t>essins de manteaux </w:t>
      </w:r>
    </w:p>
    <w:p w14:paraId="77141DEF" w14:textId="77777777" w:rsidR="004E5D57" w:rsidRPr="00A17156" w:rsidRDefault="00A17156" w:rsidP="004E5D57">
      <w:pPr>
        <w:pBdr>
          <w:top w:val="single" w:sz="4" w:space="1" w:color="auto"/>
          <w:left w:val="single" w:sz="4" w:space="4" w:color="auto"/>
          <w:bottom w:val="single" w:sz="4" w:space="1" w:color="auto"/>
          <w:right w:val="single" w:sz="4" w:space="4" w:color="auto"/>
        </w:pBdr>
      </w:pPr>
      <w:r>
        <w:t>« </w:t>
      </w:r>
      <w:r w:rsidR="004E5D57" w:rsidRPr="00A17156">
        <w:t xml:space="preserve">Les habitants de Ninive, pour montrer leur conversion ont mis un vêtement de deuil. </w:t>
      </w:r>
    </w:p>
    <w:p w14:paraId="59CD4EF0" w14:textId="5413D0BA" w:rsidR="004E5D57" w:rsidRPr="00A17156" w:rsidRDefault="004E5D57" w:rsidP="004E5D57">
      <w:pPr>
        <w:pBdr>
          <w:top w:val="single" w:sz="4" w:space="1" w:color="auto"/>
          <w:left w:val="single" w:sz="4" w:space="4" w:color="auto"/>
          <w:bottom w:val="single" w:sz="4" w:space="1" w:color="auto"/>
          <w:right w:val="single" w:sz="4" w:space="4" w:color="auto"/>
        </w:pBdr>
      </w:pPr>
      <w:r w:rsidRPr="00A17156">
        <w:t xml:space="preserve">Tu peux écrire sur ce manteau des mots, des phrases, tes manques de confiance, de dialogue, </w:t>
      </w:r>
    </w:p>
    <w:p w14:paraId="345A236E" w14:textId="77777777" w:rsidR="00A17156" w:rsidRPr="00A17156" w:rsidRDefault="004E5D57" w:rsidP="004E5D57">
      <w:pPr>
        <w:pBdr>
          <w:top w:val="single" w:sz="4" w:space="1" w:color="auto"/>
          <w:left w:val="single" w:sz="4" w:space="4" w:color="auto"/>
          <w:bottom w:val="single" w:sz="4" w:space="1" w:color="auto"/>
          <w:right w:val="single" w:sz="4" w:space="4" w:color="auto"/>
        </w:pBdr>
      </w:pPr>
      <w:proofErr w:type="gramStart"/>
      <w:r w:rsidRPr="00A17156">
        <w:t>ce</w:t>
      </w:r>
      <w:proofErr w:type="gramEnd"/>
      <w:r w:rsidRPr="00A17156">
        <w:t xml:space="preserve"> que tu veux changer dans ta vie </w:t>
      </w:r>
      <w:r w:rsidR="00A17156">
        <w:t>grâce à l’amour du Seigneur ! »</w:t>
      </w:r>
    </w:p>
    <w:p w14:paraId="010E0F6D" w14:textId="77777777" w:rsidR="004E5D57" w:rsidRPr="00A17156" w:rsidRDefault="00A17156" w:rsidP="004E5D57">
      <w:pPr>
        <w:pBdr>
          <w:top w:val="single" w:sz="4" w:space="1" w:color="auto"/>
          <w:left w:val="single" w:sz="4" w:space="4" w:color="auto"/>
          <w:bottom w:val="single" w:sz="4" w:space="1" w:color="auto"/>
          <w:right w:val="single" w:sz="4" w:space="4" w:color="auto"/>
        </w:pBdr>
      </w:pPr>
      <w:r w:rsidRPr="00A17156">
        <w:t xml:space="preserve">Possibilité </w:t>
      </w:r>
      <w:r>
        <w:t xml:space="preserve">pour les enfants </w:t>
      </w:r>
      <w:r w:rsidRPr="00A17156">
        <w:t>de se représenter</w:t>
      </w:r>
      <w:r>
        <w:t xml:space="preserve"> en </w:t>
      </w:r>
      <w:r w:rsidRPr="00A17156">
        <w:t>dessin</w:t>
      </w:r>
      <w:r>
        <w:t>ant</w:t>
      </w:r>
      <w:r w:rsidRPr="00A17156">
        <w:t xml:space="preserve"> tête et ses membres</w:t>
      </w:r>
      <w:r>
        <w:t xml:space="preserve">. </w:t>
      </w:r>
      <w:r w:rsidRPr="00A17156">
        <w:t xml:space="preserve"> </w:t>
      </w:r>
    </w:p>
    <w:p w14:paraId="1372819F" w14:textId="77777777" w:rsidR="004E5D57" w:rsidRDefault="004E5D57" w:rsidP="002C54CE"/>
    <w:p w14:paraId="2AE36D02" w14:textId="6E1300C0" w:rsidR="002C54CE" w:rsidRDefault="004E5D57" w:rsidP="002C54CE">
      <w:r>
        <w:t>L’animateur lit lentement</w:t>
      </w:r>
      <w:r w:rsidR="00A17156">
        <w:t xml:space="preserve"> le texte</w:t>
      </w:r>
      <w:r w:rsidR="000072A1">
        <w:t xml:space="preserve"> de la fiche</w:t>
      </w:r>
      <w:r>
        <w:t xml:space="preserve">, laisse des temps de silence pour réfléchir, écrire ... </w:t>
      </w:r>
    </w:p>
    <w:p w14:paraId="77F86058" w14:textId="2E02B2B9" w:rsidR="00A17156" w:rsidRDefault="00A17156" w:rsidP="00A17156">
      <w:r w:rsidRPr="003E3E93">
        <w:rPr>
          <w:b/>
        </w:rPr>
        <w:t xml:space="preserve">L’animateur invite chacun </w:t>
      </w:r>
      <w:r>
        <w:rPr>
          <w:b/>
        </w:rPr>
        <w:t xml:space="preserve">s’il le veut </w:t>
      </w:r>
      <w:r w:rsidRPr="003E3E93">
        <w:rPr>
          <w:b/>
        </w:rPr>
        <w:t>à s’isoler</w:t>
      </w:r>
      <w:r>
        <w:t xml:space="preserve"> pour poursuivre sa réflexion et écrire, en attendant la rencontre avec le prêtre</w:t>
      </w:r>
      <w:r w:rsidR="00651421">
        <w:t>.</w:t>
      </w:r>
      <w:r>
        <w:t xml:space="preserve"> </w:t>
      </w:r>
    </w:p>
    <w:p w14:paraId="56112B9B" w14:textId="2F758189" w:rsidR="00651421" w:rsidRDefault="00A17156" w:rsidP="00A17156">
      <w:r w:rsidRPr="00095421">
        <w:rPr>
          <w:b/>
        </w:rPr>
        <w:t>Temps personnel et rencontre individuelle</w:t>
      </w:r>
      <w:r>
        <w:t xml:space="preserve"> avec le prêtre (s’i</w:t>
      </w:r>
      <w:r w:rsidR="000072A1">
        <w:t xml:space="preserve">l </w:t>
      </w:r>
      <w:r w:rsidR="00651421">
        <w:t xml:space="preserve">est </w:t>
      </w:r>
      <w:r w:rsidR="000072A1">
        <w:t xml:space="preserve">proposé </w:t>
      </w:r>
      <w:r>
        <w:t>une démarche de sacrement de réconciliation)</w:t>
      </w:r>
    </w:p>
    <w:p w14:paraId="62893998" w14:textId="77777777" w:rsidR="00A17156" w:rsidRPr="00A17156" w:rsidRDefault="00A17156" w:rsidP="004F705B">
      <w:pPr>
        <w:pBdr>
          <w:top w:val="single" w:sz="4" w:space="1" w:color="auto"/>
          <w:left w:val="single" w:sz="4" w:space="4" w:color="auto"/>
          <w:bottom w:val="single" w:sz="4" w:space="1" w:color="auto"/>
          <w:right w:val="single" w:sz="4" w:space="4" w:color="auto"/>
        </w:pBdr>
        <w:jc w:val="center"/>
        <w:rPr>
          <w:b/>
        </w:rPr>
      </w:pPr>
      <w:r w:rsidRPr="00A17156">
        <w:rPr>
          <w:b/>
        </w:rPr>
        <w:lastRenderedPageBreak/>
        <w:t xml:space="preserve">Temps collectif pendant </w:t>
      </w:r>
      <w:r w:rsidR="00D4063F">
        <w:rPr>
          <w:b/>
        </w:rPr>
        <w:t>ou à la place d</w:t>
      </w:r>
      <w:r w:rsidRPr="00A17156">
        <w:rPr>
          <w:b/>
        </w:rPr>
        <w:t xml:space="preserve">es confessions </w:t>
      </w:r>
      <w:r w:rsidR="00D4063F">
        <w:rPr>
          <w:b/>
        </w:rPr>
        <w:t>individuelles</w:t>
      </w:r>
    </w:p>
    <w:p w14:paraId="45736CFC" w14:textId="77777777" w:rsidR="002C54CE" w:rsidRDefault="002C54CE" w:rsidP="002C54CE"/>
    <w:p w14:paraId="7828E78B" w14:textId="77777777" w:rsidR="004F705B" w:rsidRDefault="004F705B" w:rsidP="002C54CE">
      <w:pPr>
        <w:rPr>
          <w:b/>
        </w:rPr>
      </w:pPr>
      <w:r>
        <w:rPr>
          <w:b/>
        </w:rPr>
        <w:t>Au choix</w:t>
      </w:r>
    </w:p>
    <w:p w14:paraId="5447C431" w14:textId="77777777" w:rsidR="002C54CE" w:rsidRPr="00B348D7" w:rsidRDefault="00A17156" w:rsidP="002C54CE">
      <w:pPr>
        <w:rPr>
          <w:b/>
        </w:rPr>
      </w:pPr>
      <w:r w:rsidRPr="00B348D7">
        <w:rPr>
          <w:b/>
        </w:rPr>
        <w:t>Lecture de la prière d</w:t>
      </w:r>
      <w:r w:rsidR="002C54CE" w:rsidRPr="00B348D7">
        <w:rPr>
          <w:b/>
        </w:rPr>
        <w:t xml:space="preserve">’après </w:t>
      </w:r>
      <w:r w:rsidR="00D4063F" w:rsidRPr="00B348D7">
        <w:rPr>
          <w:b/>
        </w:rPr>
        <w:t xml:space="preserve">le </w:t>
      </w:r>
      <w:r w:rsidR="002C54CE" w:rsidRPr="00B348D7">
        <w:rPr>
          <w:b/>
        </w:rPr>
        <w:t xml:space="preserve">Psaume 69 </w:t>
      </w:r>
    </w:p>
    <w:p w14:paraId="603E8003" w14:textId="1A23B2C6" w:rsidR="002C54CE" w:rsidRPr="0012699B" w:rsidRDefault="002C54CE" w:rsidP="002C54CE">
      <w:pPr>
        <w:jc w:val="center"/>
        <w:rPr>
          <w:i/>
        </w:rPr>
      </w:pPr>
      <w:r w:rsidRPr="0012699B">
        <w:rPr>
          <w:i/>
        </w:rPr>
        <w:t>Sau</w:t>
      </w:r>
      <w:r>
        <w:rPr>
          <w:i/>
        </w:rPr>
        <w:t>ve-moi, Seigneur Dieu, mon ami !</w:t>
      </w:r>
    </w:p>
    <w:p w14:paraId="58C1E8BA" w14:textId="77777777" w:rsidR="002C54CE" w:rsidRPr="0012699B" w:rsidRDefault="002C54CE" w:rsidP="002C54CE">
      <w:pPr>
        <w:jc w:val="center"/>
        <w:rPr>
          <w:i/>
        </w:rPr>
      </w:pPr>
      <w:r w:rsidRPr="0012699B">
        <w:rPr>
          <w:i/>
        </w:rPr>
        <w:t>Je m’enfonce, je me noie, je coule !</w:t>
      </w:r>
    </w:p>
    <w:p w14:paraId="220A0828" w14:textId="77777777" w:rsidR="002C54CE" w:rsidRPr="0012699B" w:rsidRDefault="002C54CE" w:rsidP="002C54CE">
      <w:pPr>
        <w:jc w:val="center"/>
        <w:rPr>
          <w:i/>
        </w:rPr>
      </w:pPr>
      <w:r w:rsidRPr="0012699B">
        <w:rPr>
          <w:i/>
        </w:rPr>
        <w:t>Je n’en peux plus de crier et de t’attendre,</w:t>
      </w:r>
    </w:p>
    <w:p w14:paraId="75E79F2D" w14:textId="77777777" w:rsidR="002C54CE" w:rsidRPr="0012699B" w:rsidRDefault="002C54CE" w:rsidP="002C54CE">
      <w:pPr>
        <w:jc w:val="center"/>
        <w:rPr>
          <w:i/>
        </w:rPr>
      </w:pPr>
      <w:r>
        <w:rPr>
          <w:i/>
        </w:rPr>
        <w:t>Réponds-</w:t>
      </w:r>
      <w:r w:rsidRPr="0012699B">
        <w:rPr>
          <w:i/>
        </w:rPr>
        <w:t>moi, je t’en supplie, parle-moi !</w:t>
      </w:r>
    </w:p>
    <w:p w14:paraId="51D26779" w14:textId="77777777" w:rsidR="002C54CE" w:rsidRPr="0012699B" w:rsidRDefault="002C54CE" w:rsidP="002C54CE">
      <w:pPr>
        <w:jc w:val="center"/>
        <w:rPr>
          <w:i/>
        </w:rPr>
      </w:pPr>
      <w:r w:rsidRPr="0012699B">
        <w:rPr>
          <w:i/>
        </w:rPr>
        <w:t>Rien ne va plus pour moi,</w:t>
      </w:r>
    </w:p>
    <w:p w14:paraId="0FD87CFA" w14:textId="77777777" w:rsidR="002C54CE" w:rsidRPr="0012699B" w:rsidRDefault="002C54CE" w:rsidP="002C54CE">
      <w:pPr>
        <w:jc w:val="center"/>
        <w:rPr>
          <w:i/>
        </w:rPr>
      </w:pPr>
      <w:r w:rsidRPr="0012699B">
        <w:rPr>
          <w:i/>
        </w:rPr>
        <w:t>J’ai des soucis</w:t>
      </w:r>
      <w:r>
        <w:rPr>
          <w:i/>
        </w:rPr>
        <w:t>.</w:t>
      </w:r>
    </w:p>
    <w:p w14:paraId="7F3F4B7F" w14:textId="77777777" w:rsidR="002C54CE" w:rsidRPr="0012699B" w:rsidRDefault="002C54CE" w:rsidP="002C54CE">
      <w:pPr>
        <w:jc w:val="center"/>
        <w:rPr>
          <w:i/>
        </w:rPr>
      </w:pPr>
      <w:r w:rsidRPr="0012699B">
        <w:rPr>
          <w:i/>
        </w:rPr>
        <w:t xml:space="preserve">J’ai du mal </w:t>
      </w:r>
      <w:r>
        <w:rPr>
          <w:i/>
        </w:rPr>
        <w:t xml:space="preserve">à vivre </w:t>
      </w:r>
      <w:r w:rsidRPr="0012699B">
        <w:rPr>
          <w:i/>
        </w:rPr>
        <w:t>avec les autres</w:t>
      </w:r>
      <w:r>
        <w:rPr>
          <w:i/>
        </w:rPr>
        <w:t>.</w:t>
      </w:r>
      <w:r w:rsidRPr="0012699B">
        <w:rPr>
          <w:i/>
        </w:rPr>
        <w:t xml:space="preserve"> </w:t>
      </w:r>
    </w:p>
    <w:p w14:paraId="3A404EAF" w14:textId="77777777" w:rsidR="002C54CE" w:rsidRPr="0012699B" w:rsidRDefault="002C54CE" w:rsidP="002C54CE">
      <w:pPr>
        <w:jc w:val="center"/>
        <w:rPr>
          <w:i/>
        </w:rPr>
      </w:pPr>
      <w:r w:rsidRPr="0012699B">
        <w:rPr>
          <w:i/>
        </w:rPr>
        <w:t xml:space="preserve">J’ai </w:t>
      </w:r>
      <w:r>
        <w:rPr>
          <w:i/>
        </w:rPr>
        <w:t xml:space="preserve">parfois </w:t>
      </w:r>
      <w:r w:rsidRPr="0012699B">
        <w:rPr>
          <w:i/>
        </w:rPr>
        <w:t>l’impression que personne ne m’aime.</w:t>
      </w:r>
    </w:p>
    <w:p w14:paraId="501759AD" w14:textId="77777777" w:rsidR="002C54CE" w:rsidRPr="0012699B" w:rsidRDefault="002C54CE" w:rsidP="002C54CE">
      <w:pPr>
        <w:jc w:val="center"/>
        <w:rPr>
          <w:i/>
        </w:rPr>
      </w:pPr>
      <w:r w:rsidRPr="0012699B">
        <w:rPr>
          <w:i/>
        </w:rPr>
        <w:t>Je suis écras</w:t>
      </w:r>
      <w:r>
        <w:rPr>
          <w:i/>
        </w:rPr>
        <w:t>é d’angoisse, vite, réponds moi !</w:t>
      </w:r>
    </w:p>
    <w:p w14:paraId="2AD83457" w14:textId="77777777" w:rsidR="002C54CE" w:rsidRPr="0012699B" w:rsidRDefault="002C54CE" w:rsidP="002C54CE">
      <w:pPr>
        <w:jc w:val="center"/>
        <w:rPr>
          <w:i/>
        </w:rPr>
      </w:pPr>
      <w:r w:rsidRPr="0012699B">
        <w:rPr>
          <w:i/>
        </w:rPr>
        <w:t>Tu me connais : tu sais qui je suis.</w:t>
      </w:r>
    </w:p>
    <w:p w14:paraId="435CB610" w14:textId="77777777" w:rsidR="002C54CE" w:rsidRPr="0012699B" w:rsidRDefault="002C54CE" w:rsidP="002C54CE">
      <w:pPr>
        <w:jc w:val="center"/>
        <w:rPr>
          <w:i/>
        </w:rPr>
      </w:pPr>
      <w:r>
        <w:rPr>
          <w:i/>
        </w:rPr>
        <w:t>Je Te connais, T</w:t>
      </w:r>
      <w:r w:rsidRPr="0012699B">
        <w:rPr>
          <w:i/>
        </w:rPr>
        <w:t>u es l’amour.</w:t>
      </w:r>
    </w:p>
    <w:p w14:paraId="56C15017" w14:textId="77777777" w:rsidR="002C54CE" w:rsidRPr="0012699B" w:rsidRDefault="002C54CE" w:rsidP="002C54CE">
      <w:pPr>
        <w:jc w:val="center"/>
        <w:rPr>
          <w:i/>
        </w:rPr>
      </w:pPr>
      <w:r w:rsidRPr="0012699B">
        <w:rPr>
          <w:i/>
        </w:rPr>
        <w:t>Alors</w:t>
      </w:r>
      <w:r>
        <w:rPr>
          <w:i/>
        </w:rPr>
        <w:t xml:space="preserve"> viens, Seigneur Dieu, mon ami ! </w:t>
      </w:r>
    </w:p>
    <w:p w14:paraId="512A58BF" w14:textId="77777777" w:rsidR="002C54CE" w:rsidRPr="0012699B" w:rsidRDefault="002C54CE" w:rsidP="002C54CE">
      <w:pPr>
        <w:jc w:val="center"/>
        <w:rPr>
          <w:i/>
        </w:rPr>
      </w:pPr>
      <w:r w:rsidRPr="0012699B">
        <w:rPr>
          <w:i/>
        </w:rPr>
        <w:t>Sors-moi de la tristesse</w:t>
      </w:r>
    </w:p>
    <w:p w14:paraId="609B81C9" w14:textId="77777777" w:rsidR="002C54CE" w:rsidRPr="0012699B" w:rsidRDefault="002C54CE" w:rsidP="002C54CE">
      <w:pPr>
        <w:jc w:val="center"/>
        <w:rPr>
          <w:i/>
        </w:rPr>
      </w:pPr>
      <w:r w:rsidRPr="0012699B">
        <w:rPr>
          <w:i/>
        </w:rPr>
        <w:t>Et que mon cœur soit heureux…</w:t>
      </w:r>
    </w:p>
    <w:p w14:paraId="48CED329" w14:textId="28D259CC" w:rsidR="00F96E02" w:rsidRDefault="00F96E02" w:rsidP="00F96E02">
      <w:r w:rsidRPr="003E3E93">
        <w:rPr>
          <w:b/>
        </w:rPr>
        <w:t>Refrain</w:t>
      </w:r>
      <w:r>
        <w:t xml:space="preserve"> : </w:t>
      </w:r>
      <w:r w:rsidRPr="00651421">
        <w:t>Garde mon âme dans la paix</w:t>
      </w:r>
    </w:p>
    <w:p w14:paraId="4187AF40" w14:textId="77777777" w:rsidR="002C54CE" w:rsidRDefault="00F96E02" w:rsidP="002C54CE">
      <w:r>
        <w:rPr>
          <w:b/>
        </w:rPr>
        <w:t xml:space="preserve">Compléter </w:t>
      </w:r>
      <w:r w:rsidR="002C54CE" w:rsidRPr="003E3E93">
        <w:rPr>
          <w:b/>
        </w:rPr>
        <w:t>ce psaume</w:t>
      </w:r>
      <w:r w:rsidR="002C54CE">
        <w:t xml:space="preserve"> avec ce que tu vis personnellement : joie, souffrance, foi, espérance…</w:t>
      </w:r>
    </w:p>
    <w:p w14:paraId="0D5AFE8C" w14:textId="77777777" w:rsidR="002C54CE" w:rsidRDefault="00D4063F" w:rsidP="002C54CE">
      <w:r>
        <w:rPr>
          <w:b/>
        </w:rPr>
        <w:t>Rédaction et l</w:t>
      </w:r>
      <w:r w:rsidR="002C54CE" w:rsidRPr="003E3E93">
        <w:rPr>
          <w:b/>
        </w:rPr>
        <w:t>ecture des demandes de pardon</w:t>
      </w:r>
      <w:r w:rsidR="002C54CE">
        <w:rPr>
          <w:b/>
        </w:rPr>
        <w:t xml:space="preserve"> </w:t>
      </w:r>
      <w:r w:rsidR="002C54CE" w:rsidRPr="00FD338D">
        <w:t>composées par les adultes et les enfants</w:t>
      </w:r>
      <w:r>
        <w:t xml:space="preserve">. </w:t>
      </w:r>
    </w:p>
    <w:p w14:paraId="76E40198" w14:textId="77777777" w:rsidR="00F96E02" w:rsidRDefault="00F96E02" w:rsidP="002C54CE">
      <w:r>
        <w:rPr>
          <w:b/>
        </w:rPr>
        <w:t xml:space="preserve">Rédaction de prières d’action de grâces. </w:t>
      </w:r>
    </w:p>
    <w:p w14:paraId="241E2206" w14:textId="77777777" w:rsidR="00D4063F" w:rsidRDefault="00D4063F" w:rsidP="002C54CE"/>
    <w:p w14:paraId="330C191F" w14:textId="77777777" w:rsidR="00F96E02" w:rsidRPr="00F96E02" w:rsidRDefault="00F96E02" w:rsidP="004F705B">
      <w:pPr>
        <w:pBdr>
          <w:top w:val="single" w:sz="4" w:space="1" w:color="auto"/>
          <w:left w:val="single" w:sz="4" w:space="4" w:color="auto"/>
          <w:bottom w:val="single" w:sz="4" w:space="1" w:color="auto"/>
          <w:right w:val="single" w:sz="4" w:space="4" w:color="auto"/>
        </w:pBdr>
        <w:jc w:val="center"/>
        <w:rPr>
          <w:b/>
        </w:rPr>
      </w:pPr>
      <w:r w:rsidRPr="00F96E02">
        <w:rPr>
          <w:b/>
        </w:rPr>
        <w:t>Temps d’action de grâces</w:t>
      </w:r>
    </w:p>
    <w:p w14:paraId="722C850A" w14:textId="77777777" w:rsidR="00F96E02" w:rsidRDefault="00F96E02" w:rsidP="002C54CE"/>
    <w:p w14:paraId="30F8B51D" w14:textId="28CB9FAF" w:rsidR="002C54CE" w:rsidRDefault="004F705B" w:rsidP="002C54CE">
      <w:r>
        <w:t xml:space="preserve">Le </w:t>
      </w:r>
      <w:r w:rsidR="002C54CE">
        <w:t xml:space="preserve">prêtre ou (l’animateur) invite chacun à se signer avec de l’eau, puis, à aller faire un signe de vénération de la croix (se prosterner, se signer…). Les enfants vont déposer le manteau de leur personnage au pied de la croix. </w:t>
      </w:r>
    </w:p>
    <w:p w14:paraId="5048E357" w14:textId="77777777" w:rsidR="00D4063F" w:rsidRDefault="00D4063F" w:rsidP="002C54CE">
      <w:pPr>
        <w:rPr>
          <w:b/>
        </w:rPr>
      </w:pPr>
    </w:p>
    <w:p w14:paraId="1746573A" w14:textId="77777777" w:rsidR="002C54CE" w:rsidRDefault="004F705B" w:rsidP="002C54CE">
      <w:r>
        <w:t>Lecture des p</w:t>
      </w:r>
      <w:r w:rsidR="002C54CE">
        <w:t xml:space="preserve">rières d’action de grâce des participants </w:t>
      </w:r>
    </w:p>
    <w:p w14:paraId="008CFEA7" w14:textId="77777777" w:rsidR="002C54CE" w:rsidRDefault="002C54CE" w:rsidP="002C54CE">
      <w:r>
        <w:t xml:space="preserve">Prière du </w:t>
      </w:r>
      <w:r w:rsidRPr="00095421">
        <w:rPr>
          <w:i/>
        </w:rPr>
        <w:t>Notre Père</w:t>
      </w:r>
      <w:r>
        <w:t xml:space="preserve"> introduite par le célébrant. </w:t>
      </w:r>
    </w:p>
    <w:p w14:paraId="3C11F115" w14:textId="3D6FCB36" w:rsidR="002C54CE" w:rsidRPr="00803E1B" w:rsidRDefault="002C54CE" w:rsidP="002C54CE">
      <w:r w:rsidRPr="00095421">
        <w:rPr>
          <w:b/>
        </w:rPr>
        <w:t>Chant final</w:t>
      </w:r>
      <w:r>
        <w:t xml:space="preserve"> : </w:t>
      </w:r>
      <w:r w:rsidRPr="00651421">
        <w:t>Prenons le large</w:t>
      </w:r>
      <w:r>
        <w:t xml:space="preserve">  </w:t>
      </w:r>
    </w:p>
    <w:p w14:paraId="175A971D" w14:textId="77777777" w:rsidR="002C54CE" w:rsidRPr="00803E1B" w:rsidRDefault="002C54CE" w:rsidP="002C54CE"/>
    <w:p w14:paraId="0963E25E" w14:textId="77777777" w:rsidR="002C54CE" w:rsidRPr="00803E1B" w:rsidRDefault="002C54CE" w:rsidP="002C54CE"/>
    <w:p w14:paraId="57EFF7C7" w14:textId="77777777" w:rsidR="00FC2007" w:rsidRDefault="00FC2007"/>
    <w:sectPr w:rsidR="00FC2007" w:rsidSect="00651421">
      <w:footerReference w:type="default" r:id="rId9"/>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EC9C" w14:textId="77777777" w:rsidR="00A5433B" w:rsidRDefault="00A5433B" w:rsidP="004E5D57">
      <w:r>
        <w:separator/>
      </w:r>
    </w:p>
  </w:endnote>
  <w:endnote w:type="continuationSeparator" w:id="0">
    <w:p w14:paraId="696B04EF" w14:textId="77777777" w:rsidR="00A5433B" w:rsidRDefault="00A5433B" w:rsidP="004E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33033"/>
      <w:docPartObj>
        <w:docPartGallery w:val="Page Numbers (Bottom of Page)"/>
        <w:docPartUnique/>
      </w:docPartObj>
    </w:sdtPr>
    <w:sdtContent>
      <w:p w14:paraId="12FE4739" w14:textId="0BEF5400" w:rsidR="00FC2007" w:rsidRDefault="00651421" w:rsidP="00651421">
        <w:pPr>
          <w:pStyle w:val="Pieddepage"/>
          <w:jc w:val="right"/>
        </w:pPr>
        <w:r>
          <w:t xml:space="preserve">      </w:t>
        </w:r>
        <w:r w:rsidR="00FC4F99">
          <w:t xml:space="preserve">Collection </w:t>
        </w:r>
        <w:proofErr w:type="spellStart"/>
        <w:r w:rsidR="00FC4F99">
          <w:t>Porte</w:t>
        </w:r>
        <w:r>
          <w:t xml:space="preserve"> </w:t>
        </w:r>
        <w:r w:rsidR="00FC4F99">
          <w:t>Parole</w:t>
        </w:r>
        <w:proofErr w:type="spellEnd"/>
        <w:r w:rsidR="00FC4F99">
          <w:t xml:space="preserve"> - Module Risquer </w:t>
        </w:r>
        <w:r w:rsidR="004E5D57">
          <w:t>–</w:t>
        </w:r>
        <w:r w:rsidR="00FC4F99">
          <w:t xml:space="preserve"> </w:t>
        </w:r>
        <w:r w:rsidR="004E5D57">
          <w:t xml:space="preserve">Initiation au sacrement de réconciliation                              </w:t>
        </w:r>
        <w:r w:rsidR="00442D6D">
          <w:fldChar w:fldCharType="begin"/>
        </w:r>
        <w:r w:rsidR="00FC4F99">
          <w:instrText>PAGE   \* MERGEFORMAT</w:instrText>
        </w:r>
        <w:r w:rsidR="00442D6D">
          <w:fldChar w:fldCharType="separate"/>
        </w:r>
        <w:r w:rsidR="00FA10F1">
          <w:rPr>
            <w:noProof/>
          </w:rPr>
          <w:t>1</w:t>
        </w:r>
        <w:r w:rsidR="00442D6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0366" w14:textId="77777777" w:rsidR="00A5433B" w:rsidRDefault="00A5433B" w:rsidP="004E5D57">
      <w:r>
        <w:separator/>
      </w:r>
    </w:p>
  </w:footnote>
  <w:footnote w:type="continuationSeparator" w:id="0">
    <w:p w14:paraId="5692B09F" w14:textId="77777777" w:rsidR="00A5433B" w:rsidRDefault="00A5433B" w:rsidP="004E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4CE"/>
    <w:rsid w:val="000072A1"/>
    <w:rsid w:val="00060B8A"/>
    <w:rsid w:val="000D5169"/>
    <w:rsid w:val="002B6362"/>
    <w:rsid w:val="002C54CE"/>
    <w:rsid w:val="00361A1A"/>
    <w:rsid w:val="00442D6D"/>
    <w:rsid w:val="004E5D57"/>
    <w:rsid w:val="004E7DB3"/>
    <w:rsid w:val="004F705B"/>
    <w:rsid w:val="00651421"/>
    <w:rsid w:val="0069097B"/>
    <w:rsid w:val="00745CD7"/>
    <w:rsid w:val="00834CE7"/>
    <w:rsid w:val="009F3E39"/>
    <w:rsid w:val="00A17156"/>
    <w:rsid w:val="00A23BB6"/>
    <w:rsid w:val="00A5433B"/>
    <w:rsid w:val="00A62306"/>
    <w:rsid w:val="00AB7B04"/>
    <w:rsid w:val="00B1563B"/>
    <w:rsid w:val="00B348D7"/>
    <w:rsid w:val="00D4063F"/>
    <w:rsid w:val="00E36A1E"/>
    <w:rsid w:val="00EA643D"/>
    <w:rsid w:val="00EF5FA7"/>
    <w:rsid w:val="00F96E02"/>
    <w:rsid w:val="00FA10F1"/>
    <w:rsid w:val="00FC2007"/>
    <w:rsid w:val="00FC4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A0BB"/>
  <w15:docId w15:val="{092D68E5-6E57-4513-B18A-F090F880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C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C54CE"/>
    <w:pPr>
      <w:tabs>
        <w:tab w:val="center" w:pos="4536"/>
        <w:tab w:val="right" w:pos="9072"/>
      </w:tabs>
    </w:pPr>
  </w:style>
  <w:style w:type="character" w:customStyle="1" w:styleId="PieddepageCar">
    <w:name w:val="Pied de page Car"/>
    <w:basedOn w:val="Policepardfaut"/>
    <w:link w:val="Pieddepage"/>
    <w:uiPriority w:val="99"/>
    <w:rsid w:val="002C54CE"/>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C54CE"/>
    <w:rPr>
      <w:color w:val="0000FF" w:themeColor="hyperlink"/>
      <w:u w:val="single"/>
    </w:rPr>
  </w:style>
  <w:style w:type="paragraph" w:styleId="En-tte">
    <w:name w:val="header"/>
    <w:basedOn w:val="Normal"/>
    <w:link w:val="En-tteCar"/>
    <w:uiPriority w:val="99"/>
    <w:unhideWhenUsed/>
    <w:rsid w:val="004E5D57"/>
    <w:pPr>
      <w:tabs>
        <w:tab w:val="center" w:pos="4536"/>
        <w:tab w:val="right" w:pos="9072"/>
      </w:tabs>
    </w:pPr>
  </w:style>
  <w:style w:type="character" w:customStyle="1" w:styleId="En-tteCar">
    <w:name w:val="En-tête Car"/>
    <w:basedOn w:val="Policepardfaut"/>
    <w:link w:val="En-tte"/>
    <w:uiPriority w:val="99"/>
    <w:rsid w:val="004E5D5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45CD7"/>
    <w:rPr>
      <w:rFonts w:ascii="Tahoma" w:hAnsi="Tahoma" w:cs="Tahoma"/>
      <w:sz w:val="16"/>
      <w:szCs w:val="16"/>
    </w:rPr>
  </w:style>
  <w:style w:type="character" w:customStyle="1" w:styleId="TextedebullesCar">
    <w:name w:val="Texte de bulles Car"/>
    <w:basedOn w:val="Policepardfaut"/>
    <w:link w:val="Textedebulles"/>
    <w:uiPriority w:val="99"/>
    <w:semiHidden/>
    <w:rsid w:val="00745CD7"/>
    <w:rPr>
      <w:rFonts w:ascii="Tahoma" w:eastAsia="Times New Roman" w:hAnsi="Tahoma" w:cs="Tahoma"/>
      <w:sz w:val="16"/>
      <w:szCs w:val="16"/>
      <w:lang w:eastAsia="fr-FR"/>
    </w:rPr>
  </w:style>
  <w:style w:type="character" w:styleId="Mentionnonrsolue">
    <w:name w:val="Unresolved Mention"/>
    <w:basedOn w:val="Policepardfaut"/>
    <w:uiPriority w:val="99"/>
    <w:semiHidden/>
    <w:unhideWhenUsed/>
    <w:rsid w:val="00651421"/>
    <w:rPr>
      <w:color w:val="605E5C"/>
      <w:shd w:val="clear" w:color="auto" w:fill="E1DFDD"/>
    </w:rPr>
  </w:style>
  <w:style w:type="character" w:styleId="Lienhypertextesuivivisit">
    <w:name w:val="FollowedHyperlink"/>
    <w:basedOn w:val="Policepardfaut"/>
    <w:uiPriority w:val="99"/>
    <w:semiHidden/>
    <w:unhideWhenUsed/>
    <w:rsid w:val="004E7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techese-par-la-parole.catholique.fr/2022-collection-09-risquer" TargetMode="External"/><Relationship Id="rId3" Type="http://schemas.openxmlformats.org/officeDocument/2006/relationships/webSettings" Target="webSettings.xml"/><Relationship Id="rId7" Type="http://schemas.openxmlformats.org/officeDocument/2006/relationships/hyperlink" Target="https://www.catechese-par-la-parole.catholique.fr/2022-collection-09-risqu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690</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17</cp:revision>
  <cp:lastPrinted>2023-11-29T09:18:00Z</cp:lastPrinted>
  <dcterms:created xsi:type="dcterms:W3CDTF">2017-11-01T16:45:00Z</dcterms:created>
  <dcterms:modified xsi:type="dcterms:W3CDTF">2023-11-29T09:21:00Z</dcterms:modified>
</cp:coreProperties>
</file>